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C12DCF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D0840">
        <w:rPr>
          <w:rFonts w:ascii="Times New Roman" w:hAnsi="Times New Roman" w:cs="Times New Roman"/>
          <w:sz w:val="24"/>
        </w:rPr>
        <w:t>1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7CE8" w:rsidRPr="00B6535C">
        <w:rPr>
          <w:rFonts w:ascii="Times New Roman" w:hAnsi="Times New Roman" w:cs="Times New Roman"/>
          <w:sz w:val="24"/>
        </w:rPr>
        <w:t>СОЮЗ</w:t>
      </w:r>
      <w:r>
        <w:rPr>
          <w:rFonts w:ascii="Times New Roman" w:hAnsi="Times New Roman" w:cs="Times New Roman"/>
          <w:sz w:val="24"/>
        </w:rPr>
        <w:t>а</w:t>
      </w:r>
      <w:proofErr w:type="spellEnd"/>
      <w:r w:rsidR="00157CE8" w:rsidRPr="00B6535C">
        <w:rPr>
          <w:rFonts w:ascii="Times New Roman" w:hAnsi="Times New Roman" w:cs="Times New Roman"/>
          <w:sz w:val="24"/>
        </w:rPr>
        <w:t xml:space="preserve">  «А</w:t>
      </w:r>
      <w:r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>
        <w:rPr>
          <w:rFonts w:ascii="Times New Roman" w:hAnsi="Times New Roman" w:cs="Times New Roman"/>
          <w:sz w:val="24"/>
        </w:rPr>
        <w:t>ы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>
        <w:rPr>
          <w:rFonts w:ascii="Times New Roman" w:hAnsi="Times New Roman" w:cs="Times New Roman"/>
          <w:sz w:val="24"/>
        </w:rPr>
        <w:t>ы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следующие Положения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DCF" w:rsidRPr="00C12DCF" w:rsidRDefault="00C12DCF" w:rsidP="00C12DCF">
      <w:pPr>
        <w:numPr>
          <w:ilvl w:val="0"/>
          <w:numId w:val="5"/>
        </w:numPr>
        <w:spacing w:after="0" w:line="240" w:lineRule="auto"/>
        <w:ind w:left="928" w:hanging="2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2DCF">
        <w:rPr>
          <w:rFonts w:ascii="Times New Roman" w:eastAsia="Times New Roman" w:hAnsi="Times New Roman" w:cs="Times New Roman"/>
          <w:sz w:val="24"/>
        </w:rPr>
        <w:t xml:space="preserve">Положение о Компенсационном фонде </w:t>
      </w:r>
      <w:r>
        <w:rPr>
          <w:rFonts w:ascii="Times New Roman" w:hAnsi="Times New Roman" w:cs="Times New Roman"/>
          <w:sz w:val="24"/>
        </w:rPr>
        <w:t>САМОРЕГУЛИРУЕМОЙ ОРГАНИЗАЦИИ</w:t>
      </w:r>
      <w:r w:rsidRPr="00C12DCF">
        <w:rPr>
          <w:rFonts w:ascii="Times New Roman" w:eastAsia="Times New Roman" w:hAnsi="Times New Roman" w:cs="Times New Roman"/>
          <w:sz w:val="24"/>
        </w:rPr>
        <w:t xml:space="preserve"> СОЮЗА «АРБИТРАЖНЫХ УПРАВЛЯЮЩИХ </w:t>
      </w:r>
    </w:p>
    <w:p w:rsidR="00C12DCF" w:rsidRPr="00C12DCF" w:rsidRDefault="00C12DCF" w:rsidP="00C12DC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2DCF">
        <w:rPr>
          <w:rFonts w:ascii="Times New Roman" w:eastAsia="Times New Roman" w:hAnsi="Times New Roman" w:cs="Times New Roman"/>
          <w:sz w:val="24"/>
        </w:rPr>
        <w:t>« ПРАВОСОЗНАНИЕ».</w:t>
      </w:r>
    </w:p>
    <w:p w:rsidR="00C12DCF" w:rsidRPr="00C12DCF" w:rsidRDefault="00C12DCF" w:rsidP="00C12DCF">
      <w:pPr>
        <w:numPr>
          <w:ilvl w:val="0"/>
          <w:numId w:val="5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2DCF">
        <w:rPr>
          <w:rFonts w:ascii="Times New Roman" w:eastAsia="Times New Roman" w:hAnsi="Times New Roman" w:cs="Times New Roman"/>
          <w:sz w:val="24"/>
          <w:szCs w:val="28"/>
        </w:rPr>
        <w:t>Положени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C12DCF">
        <w:rPr>
          <w:rFonts w:ascii="Times New Roman" w:eastAsia="Times New Roman" w:hAnsi="Times New Roman" w:cs="Times New Roman"/>
          <w:sz w:val="24"/>
          <w:szCs w:val="28"/>
        </w:rPr>
        <w:t xml:space="preserve"> о правилах осуществления контроля над соблюдением членами </w:t>
      </w:r>
      <w:r>
        <w:rPr>
          <w:rFonts w:ascii="Times New Roman" w:hAnsi="Times New Roman" w:cs="Times New Roman"/>
          <w:sz w:val="24"/>
        </w:rPr>
        <w:t>САМОРЕГУЛИРУЕМОЙ ОРГАНИЗАЦИИ</w:t>
      </w:r>
      <w:r w:rsidRPr="00C12DCF">
        <w:rPr>
          <w:rFonts w:ascii="Times New Roman" w:eastAsia="Times New Roman" w:hAnsi="Times New Roman" w:cs="Times New Roman"/>
          <w:sz w:val="24"/>
          <w:szCs w:val="28"/>
        </w:rPr>
        <w:t xml:space="preserve"> СОЮЗ «АРБИТРАЖНЫХ УПРАВЛЯЮЩИХ «ПРАВОСОЗНАНИЕ»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</w:t>
      </w:r>
    </w:p>
    <w:p w:rsidR="00C12DCF" w:rsidRPr="00C12DCF" w:rsidRDefault="00C12DCF" w:rsidP="00C12DCF">
      <w:pPr>
        <w:numPr>
          <w:ilvl w:val="0"/>
          <w:numId w:val="5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</w:rPr>
      </w:pPr>
      <w:r w:rsidRPr="00C12DCF">
        <w:rPr>
          <w:rFonts w:ascii="Times New Roman" w:eastAsia="Times New Roman" w:hAnsi="Times New Roman" w:cs="Times New Roman"/>
          <w:sz w:val="24"/>
        </w:rPr>
        <w:t>Положени</w:t>
      </w:r>
      <w:r>
        <w:rPr>
          <w:rFonts w:ascii="Times New Roman" w:eastAsia="Times New Roman" w:hAnsi="Times New Roman" w:cs="Times New Roman"/>
          <w:sz w:val="24"/>
        </w:rPr>
        <w:t>е</w:t>
      </w:r>
      <w:r w:rsidRPr="00C12DCF">
        <w:rPr>
          <w:rFonts w:ascii="Times New Roman" w:eastAsia="Times New Roman" w:hAnsi="Times New Roman" w:cs="Times New Roman"/>
          <w:sz w:val="24"/>
        </w:rPr>
        <w:t xml:space="preserve"> об установлении порядка уплаты взносов членами </w:t>
      </w:r>
      <w:r>
        <w:rPr>
          <w:rFonts w:ascii="Times New Roman" w:hAnsi="Times New Roman" w:cs="Times New Roman"/>
          <w:sz w:val="24"/>
        </w:rPr>
        <w:t>САМОРЕГУЛИРУЕМОЙ ОРГАНИЗАЦИИ</w:t>
      </w:r>
      <w:r w:rsidRPr="00C12DCF">
        <w:rPr>
          <w:rFonts w:ascii="Times New Roman" w:eastAsia="Times New Roman" w:hAnsi="Times New Roman" w:cs="Times New Roman"/>
          <w:sz w:val="24"/>
        </w:rPr>
        <w:t xml:space="preserve"> СОЮЗ «АРБИТРАЖНЫХ УПРАВЛЯЮЩИХ «ПРАВОСОЗНАНИЕ».</w:t>
      </w:r>
    </w:p>
    <w:p w:rsidR="00C12DCF" w:rsidRPr="00C12DCF" w:rsidRDefault="00C12DCF" w:rsidP="00C12DCF">
      <w:pPr>
        <w:numPr>
          <w:ilvl w:val="0"/>
          <w:numId w:val="5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</w:rPr>
      </w:pPr>
      <w:r w:rsidRPr="00C12DCF">
        <w:rPr>
          <w:rFonts w:ascii="Times New Roman" w:eastAsia="Times New Roman" w:hAnsi="Times New Roman" w:cs="Times New Roman"/>
          <w:sz w:val="24"/>
        </w:rPr>
        <w:t>Положени</w:t>
      </w:r>
      <w:r>
        <w:rPr>
          <w:rFonts w:ascii="Times New Roman" w:eastAsia="Times New Roman" w:hAnsi="Times New Roman" w:cs="Times New Roman"/>
          <w:sz w:val="24"/>
        </w:rPr>
        <w:t>е</w:t>
      </w:r>
      <w:r w:rsidRPr="00C12DCF">
        <w:rPr>
          <w:rFonts w:ascii="Times New Roman" w:eastAsia="Times New Roman" w:hAnsi="Times New Roman" w:cs="Times New Roman"/>
          <w:sz w:val="24"/>
        </w:rPr>
        <w:t xml:space="preserve"> о Дисциплинарном комитете </w:t>
      </w:r>
      <w:r>
        <w:rPr>
          <w:rFonts w:ascii="Times New Roman" w:hAnsi="Times New Roman" w:cs="Times New Roman"/>
          <w:sz w:val="24"/>
        </w:rPr>
        <w:t>САМОРЕГУЛИРУЕМОЙ ОРГАНИЗАЦИИ</w:t>
      </w:r>
      <w:r w:rsidRPr="00C12DCF">
        <w:rPr>
          <w:rFonts w:ascii="Times New Roman" w:eastAsia="Times New Roman" w:hAnsi="Times New Roman" w:cs="Times New Roman"/>
          <w:sz w:val="24"/>
        </w:rPr>
        <w:t xml:space="preserve"> СОЮЗ «АРБИТРАЖНЫХ УПРАВЛЯЮЩИХ «ПРАВОСОЗНАНИЕ».</w:t>
      </w:r>
    </w:p>
    <w:p w:rsidR="00C12DCF" w:rsidRPr="00C12DCF" w:rsidRDefault="00C12DCF" w:rsidP="00C12DCF">
      <w:pPr>
        <w:numPr>
          <w:ilvl w:val="0"/>
          <w:numId w:val="5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</w:rPr>
      </w:pPr>
      <w:r w:rsidRPr="00C12DCF">
        <w:rPr>
          <w:rFonts w:ascii="Times New Roman" w:eastAsia="Times New Roman" w:hAnsi="Times New Roman" w:cs="Times New Roman"/>
          <w:sz w:val="24"/>
        </w:rPr>
        <w:t>Положени</w:t>
      </w:r>
      <w:r>
        <w:rPr>
          <w:rFonts w:ascii="Times New Roman" w:eastAsia="Times New Roman" w:hAnsi="Times New Roman" w:cs="Times New Roman"/>
          <w:sz w:val="24"/>
        </w:rPr>
        <w:t>е</w:t>
      </w:r>
      <w:r w:rsidRPr="00C12DCF">
        <w:rPr>
          <w:rFonts w:ascii="Times New Roman" w:eastAsia="Times New Roman" w:hAnsi="Times New Roman" w:cs="Times New Roman"/>
          <w:sz w:val="24"/>
        </w:rPr>
        <w:t xml:space="preserve"> о комиссии по отбору кандидатур арбитражных управляющих – членов </w:t>
      </w:r>
      <w:proofErr w:type="spellStart"/>
      <w:r w:rsidRPr="00C12DCF">
        <w:rPr>
          <w:rFonts w:ascii="Times New Roman" w:eastAsia="Times New Roman" w:hAnsi="Times New Roman" w:cs="Times New Roman"/>
          <w:sz w:val="24"/>
        </w:rPr>
        <w:t>саморегулируемая</w:t>
      </w:r>
      <w:proofErr w:type="spellEnd"/>
      <w:r w:rsidRPr="00C12DCF">
        <w:rPr>
          <w:rFonts w:ascii="Times New Roman" w:eastAsia="Times New Roman" w:hAnsi="Times New Roman" w:cs="Times New Roman"/>
          <w:sz w:val="24"/>
        </w:rPr>
        <w:t xml:space="preserve"> организация </w:t>
      </w:r>
      <w:r>
        <w:rPr>
          <w:rFonts w:ascii="Times New Roman" w:hAnsi="Times New Roman" w:cs="Times New Roman"/>
          <w:sz w:val="24"/>
        </w:rPr>
        <w:t>САМОРЕГУЛИРУЕМОЙ ОРГАНИЗАЦИИ</w:t>
      </w:r>
      <w:r w:rsidRPr="00C12DCF">
        <w:rPr>
          <w:rFonts w:ascii="Times New Roman" w:eastAsia="Times New Roman" w:hAnsi="Times New Roman" w:cs="Times New Roman"/>
          <w:sz w:val="24"/>
        </w:rPr>
        <w:t xml:space="preserve"> СОЮЗ «АРБИТРАЖНЫХ УПРАВЛЯЮЩИХ «ПРАВОСОЗНАНИЕ» для представления арбитражным судам в целях утверждения в делах о банкротстве.</w:t>
      </w:r>
    </w:p>
    <w:p w:rsidR="00C12DCF" w:rsidRPr="00C12DCF" w:rsidRDefault="00C12DCF" w:rsidP="00C12DCF">
      <w:pPr>
        <w:numPr>
          <w:ilvl w:val="0"/>
          <w:numId w:val="5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</w:rPr>
      </w:pPr>
      <w:r w:rsidRPr="00C12DCF">
        <w:rPr>
          <w:rFonts w:ascii="Times New Roman" w:eastAsia="Times New Roman" w:hAnsi="Times New Roman" w:cs="Times New Roman"/>
          <w:sz w:val="24"/>
        </w:rPr>
        <w:t>Поряд</w:t>
      </w:r>
      <w:r>
        <w:rPr>
          <w:rFonts w:ascii="Times New Roman" w:eastAsia="Times New Roman" w:hAnsi="Times New Roman" w:cs="Times New Roman"/>
          <w:sz w:val="24"/>
        </w:rPr>
        <w:t>к</w:t>
      </w:r>
      <w:r w:rsidRPr="00C12DCF">
        <w:rPr>
          <w:rFonts w:ascii="Times New Roman" w:eastAsia="Times New Roman" w:hAnsi="Times New Roman" w:cs="Times New Roman"/>
          <w:sz w:val="24"/>
        </w:rPr>
        <w:t xml:space="preserve">а определения компетентности, добросовестности и независимости арбитражного управляющего – члена </w:t>
      </w:r>
      <w:r>
        <w:rPr>
          <w:rFonts w:ascii="Times New Roman" w:hAnsi="Times New Roman" w:cs="Times New Roman"/>
          <w:sz w:val="24"/>
        </w:rPr>
        <w:t>САМОРЕГУЛИРУЕМОЙ ОРГАНИЗАЦИИ</w:t>
      </w:r>
      <w:r w:rsidRPr="00C12DCF">
        <w:rPr>
          <w:rFonts w:ascii="Times New Roman" w:eastAsia="Times New Roman" w:hAnsi="Times New Roman" w:cs="Times New Roman"/>
          <w:sz w:val="24"/>
        </w:rPr>
        <w:t xml:space="preserve"> СОЮЗ «АРБИТРАЖНЫХ УПРАВЛЯЮЩИХ «ПРАВОСОЗНАНИЕ».</w:t>
      </w:r>
    </w:p>
    <w:p w:rsidR="001D0840" w:rsidRPr="001D0840" w:rsidRDefault="001D0840" w:rsidP="00C12D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0840" w:rsidRPr="001D084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4"/>
  </w:num>
  <w:num w:numId="14">
    <w:abstractNumId w:val="20"/>
  </w:num>
  <w:num w:numId="15">
    <w:abstractNumId w:val="8"/>
  </w:num>
  <w:num w:numId="16">
    <w:abstractNumId w:val="19"/>
  </w:num>
  <w:num w:numId="17">
    <w:abstractNumId w:val="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557E0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643B1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54709"/>
    <w:rsid w:val="00460F27"/>
    <w:rsid w:val="00463166"/>
    <w:rsid w:val="00470B21"/>
    <w:rsid w:val="00492896"/>
    <w:rsid w:val="004A314A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356C"/>
    <w:rsid w:val="00B84356"/>
    <w:rsid w:val="00C12DCF"/>
    <w:rsid w:val="00C33AAC"/>
    <w:rsid w:val="00C41069"/>
    <w:rsid w:val="00C4715A"/>
    <w:rsid w:val="00C53779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B3C08"/>
    <w:rsid w:val="00EC7017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2018-06-25T09:19:00Z</dcterms:created>
  <dcterms:modified xsi:type="dcterms:W3CDTF">2018-06-25T09:19:00Z</dcterms:modified>
</cp:coreProperties>
</file>